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7527AE93" w:rsidR="00750C0F" w:rsidRPr="002F79F7" w:rsidRDefault="00814965" w:rsidP="002F79F7">
            <w:r w:rsidRPr="00814965">
              <w:t>The Software Systems Requirements Review (SRR) exit criteria outlined in NASA-HDBK-2203, Topic 7.0</w:t>
            </w:r>
            <w:r>
              <w:t>9</w:t>
            </w:r>
            <w:r w:rsidRPr="00814965">
              <w:t>, ensure that the software-related requirements derived from the system-level objectives are complete, consistent, achievable, and clearly documented. The SRR verifies that the software requirements align with mission objectives, system-level requirements, and stakeholder needs and provides a solid foundation for software design and development.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145D06AB" w:rsidR="001E6225" w:rsidRPr="00750C0F" w:rsidRDefault="0070789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Documents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or sections in a document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are identified by Bold Blue text. </w:t>
            </w:r>
          </w:p>
        </w:tc>
      </w:tr>
    </w:tbl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95"/>
        <w:gridCol w:w="7380"/>
        <w:gridCol w:w="900"/>
        <w:gridCol w:w="5310"/>
      </w:tblGrid>
      <w:tr w:rsidR="007C21FD" w:rsidRPr="00FD5A4E" w14:paraId="19BB7A85" w14:textId="77777777" w:rsidTr="00A560F6">
        <w:trPr>
          <w:cantSplit/>
          <w:trHeight w:val="388"/>
          <w:tblHeader/>
        </w:trPr>
        <w:tc>
          <w:tcPr>
            <w:tcW w:w="895" w:type="dxa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742971FD" w:rsidR="007C21FD" w:rsidRPr="0016288C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6288C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shd w:val="clear" w:color="auto" w:fill="DBE5F1" w:themeFill="accent1" w:themeFillTint="33"/>
          </w:tcPr>
          <w:p w14:paraId="38F3DBD5" w14:textId="743B8F7A" w:rsidR="0016288C" w:rsidRPr="0016288C" w:rsidRDefault="0016288C" w:rsidP="0016288C">
            <w:pPr>
              <w:rPr>
                <w:b/>
                <w:bCs/>
              </w:rPr>
            </w:pPr>
            <w:r w:rsidRPr="0016288C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shd w:val="clear" w:color="auto" w:fill="DBE5F1" w:themeFill="accent1" w:themeFillTint="33"/>
          </w:tcPr>
          <w:p w14:paraId="7E453E8F" w14:textId="284599A5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shd w:val="clear" w:color="auto" w:fill="DBE5F1" w:themeFill="accent1" w:themeFillTint="33"/>
          </w:tcPr>
          <w:p w14:paraId="417DFF64" w14:textId="112415C0" w:rsidR="007C21FD" w:rsidRPr="009552C7" w:rsidRDefault="007C21FD" w:rsidP="007C21FD">
            <w:pPr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7C21FD" w:rsidRPr="00FD5A4E" w14:paraId="58A1C630" w14:textId="77777777" w:rsidTr="00A560F6">
        <w:trPr>
          <w:cantSplit/>
          <w:trHeight w:val="388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4FF68B7" w:rsidR="007C21FD" w:rsidRPr="00A560F6" w:rsidRDefault="0016288C" w:rsidP="007C21FD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A560F6">
              <w:rPr>
                <w:rFonts w:asciiTheme="minorHAnsi" w:hAnsiTheme="minorHAnsi" w:cstheme="minorHAnsi"/>
                <w:sz w:val="28"/>
                <w:szCs w:val="28"/>
              </w:rPr>
              <w:t>A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3B3B7CE" w14:textId="5C296642" w:rsidR="007C21FD" w:rsidRPr="002F79F7" w:rsidRDefault="00814965" w:rsidP="001E6225"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Completeness and Coverage</w:t>
            </w:r>
          </w:p>
        </w:tc>
        <w:tc>
          <w:tcPr>
            <w:tcW w:w="900" w:type="dxa"/>
          </w:tcPr>
          <w:p w14:paraId="409F1481" w14:textId="77777777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31E27B52" w14:textId="77777777" w:rsidR="007C21FD" w:rsidRPr="009552C7" w:rsidRDefault="007C21FD" w:rsidP="007C21F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21FD" w:rsidRPr="0067548E" w14:paraId="5901FE12" w14:textId="77777777" w:rsidTr="00A560F6">
        <w:trPr>
          <w:cantSplit/>
          <w:trHeight w:val="388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6C7F88F7" w14:textId="403673B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sz w:val="22"/>
                <w:szCs w:val="22"/>
              </w:rPr>
              <w:t>A1</w:t>
            </w:r>
          </w:p>
        </w:tc>
        <w:tc>
          <w:tcPr>
            <w:tcW w:w="7380" w:type="dxa"/>
            <w:shd w:val="clear" w:color="auto" w:fill="auto"/>
          </w:tcPr>
          <w:p w14:paraId="73B6700D" w14:textId="3B59885F" w:rsidR="007C21FD" w:rsidRPr="0067548E" w:rsidRDefault="00814965" w:rsidP="007C21FD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844C4A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16288C"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software requirements must be fully documented and complete, addressing functional, performance, interface, safety, security, reliability, and operational aspects.</w:t>
            </w:r>
          </w:p>
        </w:tc>
        <w:tc>
          <w:tcPr>
            <w:tcW w:w="900" w:type="dxa"/>
          </w:tcPr>
          <w:p w14:paraId="38F59A89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1363E54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C21FD" w:rsidRPr="0067548E" w14:paraId="7EF04B0F" w14:textId="77777777" w:rsidTr="00A560F6">
        <w:trPr>
          <w:cantSplit/>
          <w:trHeight w:val="521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2C91D8F7" w14:textId="3B552485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</w:tcPr>
          <w:p w14:paraId="723D3379" w14:textId="055656EA" w:rsidR="007C21FD" w:rsidRPr="00E51CAF" w:rsidRDefault="00814965" w:rsidP="00E51CAF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The requirements must adequately cover all mission-critical and system-level needs.</w:t>
            </w:r>
          </w:p>
        </w:tc>
        <w:tc>
          <w:tcPr>
            <w:tcW w:w="900" w:type="dxa"/>
          </w:tcPr>
          <w:p w14:paraId="30ECAE8E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2F15255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43B8D" w:rsidRPr="0067548E" w14:paraId="375DC709" w14:textId="77777777" w:rsidTr="00A560F6">
        <w:trPr>
          <w:cantSplit/>
          <w:trHeight w:val="521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583F0918" w14:textId="77777777" w:rsidR="00C43B8D" w:rsidRPr="0067548E" w:rsidRDefault="00C43B8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</w:tcPr>
          <w:p w14:paraId="054CB6AA" w14:textId="16D8B90B" w:rsidR="00C43B8D" w:rsidRPr="00E51CAF" w:rsidRDefault="00C43B8D" w:rsidP="00E51CAF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The 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maturity of the system/software requirements definition is sufficient to begin </w:t>
            </w:r>
            <w: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the next 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Phase</w:t>
            </w:r>
          </w:p>
        </w:tc>
        <w:tc>
          <w:tcPr>
            <w:tcW w:w="900" w:type="dxa"/>
          </w:tcPr>
          <w:p w14:paraId="6B083C2C" w14:textId="77777777" w:rsidR="00C43B8D" w:rsidRPr="0067548E" w:rsidRDefault="00C43B8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5F94877" w14:textId="463E3A1E" w:rsidR="00C43B8D" w:rsidRPr="0067548E" w:rsidRDefault="00C43B8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315B3" w:rsidRPr="00FD5A4E" w14:paraId="09EA4BEF" w14:textId="77777777" w:rsidTr="00A560F6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F3153E5" w14:textId="78F3FA97" w:rsidR="00C315B3" w:rsidRPr="00E168FF" w:rsidRDefault="00C315B3" w:rsidP="00C315B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E168FF">
              <w:rPr>
                <w:rFonts w:asciiTheme="minorHAnsi" w:hAnsiTheme="minorHAnsi" w:cstheme="minorHAnsi"/>
                <w:sz w:val="28"/>
                <w:szCs w:val="28"/>
              </w:rPr>
              <w:t>B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26C30D6" w14:textId="49FD72D0" w:rsidR="00C315B3" w:rsidRPr="00E168FF" w:rsidRDefault="00814965" w:rsidP="00C315B3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Traceability</w:t>
            </w:r>
          </w:p>
        </w:tc>
        <w:tc>
          <w:tcPr>
            <w:tcW w:w="900" w:type="dxa"/>
          </w:tcPr>
          <w:p w14:paraId="4B9A67DE" w14:textId="77777777" w:rsidR="00C315B3" w:rsidRPr="009552C7" w:rsidRDefault="00C315B3" w:rsidP="00C315B3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7D8F9F96" w14:textId="77777777" w:rsidR="00C315B3" w:rsidRPr="009552C7" w:rsidRDefault="00C315B3" w:rsidP="00C315B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15B3" w:rsidRPr="0067548E" w14:paraId="251329F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E15ADE5" w14:textId="5BFFA8E5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b/>
                <w:sz w:val="22"/>
                <w:szCs w:val="22"/>
              </w:rPr>
              <w:t>B1</w:t>
            </w:r>
          </w:p>
        </w:tc>
        <w:tc>
          <w:tcPr>
            <w:tcW w:w="7380" w:type="dxa"/>
            <w:shd w:val="clear" w:color="auto" w:fill="auto"/>
          </w:tcPr>
          <w:p w14:paraId="00BD096E" w14:textId="07621F72" w:rsidR="00C315B3" w:rsidRPr="0067548E" w:rsidRDefault="00814965" w:rsidP="00C315B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C315B3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Software requirements must be fully traceable to system-level requirements, mission objectives, and stakeholder expectations.</w:t>
            </w:r>
          </w:p>
        </w:tc>
        <w:tc>
          <w:tcPr>
            <w:tcW w:w="900" w:type="dxa"/>
          </w:tcPr>
          <w:p w14:paraId="6F1F6F44" w14:textId="77777777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3FC6749" w14:textId="77777777" w:rsidR="00C315B3" w:rsidRPr="0067548E" w:rsidRDefault="00C315B3" w:rsidP="00C31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849B3" w:rsidRPr="0067548E" w14:paraId="07A543F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71AA12B" w14:textId="0A10ED3E" w:rsidR="00D849B3" w:rsidRPr="00814965" w:rsidRDefault="00814965" w:rsidP="00814965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814965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also include bidirectional traceability, linking high-level system requirements to detailed software requirements and vice versa.</w:t>
            </w:r>
          </w:p>
        </w:tc>
        <w:tc>
          <w:tcPr>
            <w:tcW w:w="900" w:type="dxa"/>
          </w:tcPr>
          <w:p w14:paraId="63A5B919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7BAE30C" w14:textId="44D46F01" w:rsidR="00D849B3" w:rsidRPr="0067548E" w:rsidRDefault="00D849B3" w:rsidP="00D849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365F5811" w14:textId="77777777" w:rsidTr="00814965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AC80B1" w14:textId="57B06851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C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ED1A64C" w14:textId="1495DAE5" w:rsidR="00814965" w:rsidRPr="0067548E" w:rsidRDefault="00814965" w:rsidP="00814965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Interface Requirements</w:t>
            </w:r>
          </w:p>
        </w:tc>
        <w:tc>
          <w:tcPr>
            <w:tcW w:w="900" w:type="dxa"/>
          </w:tcPr>
          <w:p w14:paraId="3BE57A98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9CE08C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4C85F99B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F77A9BA" w14:textId="504FA8C8" w:rsidR="00814965" w:rsidRPr="0067548E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C1</w:t>
            </w:r>
          </w:p>
        </w:tc>
        <w:tc>
          <w:tcPr>
            <w:tcW w:w="7380" w:type="dxa"/>
            <w:shd w:val="clear" w:color="auto" w:fill="auto"/>
          </w:tcPr>
          <w:p w14:paraId="1CB717BE" w14:textId="1BE699D2" w:rsidR="00814965" w:rsidRPr="0067548E" w:rsidRDefault="001A0D71" w:rsidP="008149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Interface Requirements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hardware/software interfaces, system interfaces, and external interfaces must be fully defined and documented.</w:t>
            </w:r>
          </w:p>
        </w:tc>
        <w:tc>
          <w:tcPr>
            <w:tcW w:w="900" w:type="dxa"/>
          </w:tcPr>
          <w:p w14:paraId="37169F54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79EB220B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4D309BC4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9DB4045" w14:textId="77777777" w:rsidR="001A0D71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B3D8B81" w14:textId="6281DF13" w:rsidR="001A0D71" w:rsidRPr="001A0D71" w:rsidRDefault="001A0D71" w:rsidP="001A0D71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Interface requirements must ensure compatibility with mission systems and external dependencies.</w:t>
            </w:r>
          </w:p>
        </w:tc>
        <w:tc>
          <w:tcPr>
            <w:tcW w:w="900" w:type="dxa"/>
          </w:tcPr>
          <w:p w14:paraId="331DB832" w14:textId="77777777" w:rsidR="001A0D71" w:rsidRPr="0067548E" w:rsidRDefault="001A0D71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6301209" w14:textId="77777777" w:rsidR="001A0D71" w:rsidRPr="0067548E" w:rsidRDefault="001A0D71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0D38EB53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356D16F" w14:textId="64346029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D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4AD8185" w14:textId="1D20DBE6" w:rsidR="001A0D71" w:rsidRPr="001A0D71" w:rsidRDefault="001A0D71" w:rsidP="001A0D71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Feasibility and Risks</w:t>
            </w:r>
          </w:p>
        </w:tc>
        <w:tc>
          <w:tcPr>
            <w:tcW w:w="900" w:type="dxa"/>
          </w:tcPr>
          <w:p w14:paraId="5F4E77E6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05A8F50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126D1982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8C87CE6" w14:textId="530759F6" w:rsidR="001A0D71" w:rsidRDefault="001A0D71" w:rsidP="001A0D71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D1</w:t>
            </w:r>
          </w:p>
        </w:tc>
        <w:tc>
          <w:tcPr>
            <w:tcW w:w="7380" w:type="dxa"/>
            <w:shd w:val="clear" w:color="auto" w:fill="auto"/>
          </w:tcPr>
          <w:p w14:paraId="1E6C7C0B" w14:textId="6EB91237" w:rsidR="001A0D71" w:rsidRDefault="001A0D71" w:rsidP="001A0D71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F7107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- Feasibility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Each software requirement must be assessed for feasibility given project constraints, such as cost, schedule, and available resources.</w:t>
            </w:r>
          </w:p>
        </w:tc>
        <w:tc>
          <w:tcPr>
            <w:tcW w:w="900" w:type="dxa"/>
          </w:tcPr>
          <w:p w14:paraId="42DF6878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B79F76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2BCC209E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43EA0C" w14:textId="090F2B24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D2</w:t>
            </w:r>
          </w:p>
        </w:tc>
        <w:tc>
          <w:tcPr>
            <w:tcW w:w="7380" w:type="dxa"/>
            <w:shd w:val="clear" w:color="auto" w:fill="auto"/>
          </w:tcPr>
          <w:p w14:paraId="2D769DDC" w14:textId="42D66161" w:rsidR="001A0D71" w:rsidRDefault="001A0D71" w:rsidP="001A0D71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</w:t>
            </w:r>
            <w:r w:rsidR="005B3D43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isks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Risks associated with meeting the requirements (including overly complex or ambiguous requirements) must be identified and mitigation plans established.</w:t>
            </w:r>
          </w:p>
        </w:tc>
        <w:tc>
          <w:tcPr>
            <w:tcW w:w="900" w:type="dxa"/>
          </w:tcPr>
          <w:p w14:paraId="3A92D00C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D442F02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5B6780F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FA0252D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BEDF3B" w14:textId="2506F414" w:rsidR="005B3D43" w:rsidRP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Adequate planning exists for developing, inserting, or deploying any enabling new software technologies.</w:t>
            </w:r>
          </w:p>
        </w:tc>
        <w:tc>
          <w:tcPr>
            <w:tcW w:w="900" w:type="dxa"/>
          </w:tcPr>
          <w:p w14:paraId="6E869088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B6390CA" w14:textId="5C485DE3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55B7EE44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FA4B0D6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2C20CA20" w14:textId="16CE7218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engineering, software assurance, and software safety cost and schedule allocations are credible to meet program/project requirements with acceptable risk.</w:t>
            </w:r>
          </w:p>
        </w:tc>
        <w:tc>
          <w:tcPr>
            <w:tcW w:w="900" w:type="dxa"/>
          </w:tcPr>
          <w:p w14:paraId="00F6F2F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CD29557" w14:textId="5F46AC79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7560753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5056947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BA49C30" w14:textId="08FBB97F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Applicable Software Lessons Learned from other projects and programs have been identified and addressed.</w:t>
            </w:r>
          </w:p>
        </w:tc>
        <w:tc>
          <w:tcPr>
            <w:tcW w:w="900" w:type="dxa"/>
          </w:tcPr>
          <w:p w14:paraId="0508BDA6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B604579" w14:textId="35538416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2DE2128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636D9E5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1521442" w14:textId="3C07E825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NASA has access to the software products in electronic format, including software development and management metrics.</w:t>
            </w:r>
          </w:p>
        </w:tc>
        <w:tc>
          <w:tcPr>
            <w:tcW w:w="900" w:type="dxa"/>
          </w:tcPr>
          <w:p w14:paraId="24E021A9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57829A2" w14:textId="5FFF0992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A6E1578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F65E6DE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356CC73" w14:textId="1661B753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Software supply chain risks have been identified.</w:t>
            </w:r>
          </w:p>
        </w:tc>
        <w:tc>
          <w:tcPr>
            <w:tcW w:w="900" w:type="dxa"/>
          </w:tcPr>
          <w:p w14:paraId="33EE01F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CCE1E52" w14:textId="561F0E1D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7108" w:rsidRPr="0067548E" w14:paraId="6DA774F6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41EAF81" w14:textId="77777777" w:rsidR="00267108" w:rsidRDefault="00267108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283F8CCE" w14:textId="0B982498" w:rsidR="00267108" w:rsidRDefault="00267108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If AI is planned to be used, e</w:t>
            </w:r>
            <w:r w:rsidRPr="00267108">
              <w:rPr>
                <w:rFonts w:ascii="Arial" w:hAnsi="Arial" w:cs="Arial"/>
                <w:color w:val="222222"/>
                <w:sz w:val="18"/>
                <w:szCs w:val="18"/>
              </w:rPr>
              <w:t xml:space="preserve">nsure you have a problem that should be solved by AI, and </w:t>
            </w:r>
            <w:r>
              <w:rPr>
                <w:rFonts w:ascii="Arial" w:hAnsi="Arial" w:cs="Arial"/>
                <w:color w:val="222222"/>
                <w:sz w:val="18"/>
                <w:szCs w:val="18"/>
              </w:rPr>
              <w:t xml:space="preserve">determine if AI is </w:t>
            </w:r>
            <w:r w:rsidRPr="00267108">
              <w:rPr>
                <w:rFonts w:ascii="Arial" w:hAnsi="Arial" w:cs="Arial"/>
                <w:color w:val="222222"/>
                <w:sz w:val="18"/>
                <w:szCs w:val="18"/>
              </w:rPr>
              <w:t>the right approach for the problem and context.</w:t>
            </w:r>
          </w:p>
        </w:tc>
        <w:tc>
          <w:tcPr>
            <w:tcW w:w="900" w:type="dxa"/>
          </w:tcPr>
          <w:p w14:paraId="2909835E" w14:textId="77777777" w:rsidR="00267108" w:rsidRPr="0067548E" w:rsidRDefault="00267108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018064" w14:textId="77777777" w:rsidR="00267108" w:rsidRPr="0067548E" w:rsidRDefault="00267108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83381FD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87C1B5" w14:textId="582C8D36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91F1D1C" w14:textId="7FAEF804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Verification and Validation Planning</w:t>
            </w:r>
          </w:p>
        </w:tc>
        <w:tc>
          <w:tcPr>
            <w:tcW w:w="900" w:type="dxa"/>
          </w:tcPr>
          <w:p w14:paraId="69ACABC9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0473E7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2DA15A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EE27B66" w14:textId="0AC4AA3F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E1</w:t>
            </w:r>
          </w:p>
        </w:tc>
        <w:tc>
          <w:tcPr>
            <w:tcW w:w="7380" w:type="dxa"/>
            <w:shd w:val="clear" w:color="auto" w:fill="auto"/>
          </w:tcPr>
          <w:p w14:paraId="71A4C946" w14:textId="36A88E66" w:rsidR="005B3D43" w:rsidRPr="001A0D71" w:rsidRDefault="005B3D43" w:rsidP="005B3D43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The requirements must include measurable criteria that will allow for their verification and validation during later testing and development phases.</w:t>
            </w:r>
          </w:p>
        </w:tc>
        <w:tc>
          <w:tcPr>
            <w:tcW w:w="900" w:type="dxa"/>
          </w:tcPr>
          <w:p w14:paraId="59CA7EBC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6CD95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23D6793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CBB8091" w14:textId="6C7B0329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E2</w:t>
            </w:r>
          </w:p>
        </w:tc>
        <w:tc>
          <w:tcPr>
            <w:tcW w:w="7380" w:type="dxa"/>
            <w:shd w:val="clear" w:color="auto" w:fill="auto"/>
          </w:tcPr>
          <w:p w14:paraId="103FEDB5" w14:textId="4C217E89" w:rsidR="005B3D43" w:rsidRPr="002F638B" w:rsidRDefault="005B3D43" w:rsidP="005B3D43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reliminary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erification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nd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alidation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lan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 preliminary verification and validation plan must be developed to demonstrate how compliance with requirements will be achieved.</w:t>
            </w:r>
          </w:p>
        </w:tc>
        <w:tc>
          <w:tcPr>
            <w:tcW w:w="900" w:type="dxa"/>
          </w:tcPr>
          <w:p w14:paraId="7F8EE09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74BD92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31CC4C8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46FBAD32" w14:textId="59E4283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lastRenderedPageBreak/>
              <w:t>F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0303580" w14:textId="40EFD977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Safety and Security Requirements</w:t>
            </w:r>
          </w:p>
        </w:tc>
        <w:tc>
          <w:tcPr>
            <w:tcW w:w="900" w:type="dxa"/>
          </w:tcPr>
          <w:p w14:paraId="14813D4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D189519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54C77A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D08364C" w14:textId="72089969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F1</w:t>
            </w:r>
          </w:p>
        </w:tc>
        <w:tc>
          <w:tcPr>
            <w:tcW w:w="7380" w:type="dxa"/>
            <w:shd w:val="clear" w:color="auto" w:fill="auto"/>
          </w:tcPr>
          <w:p w14:paraId="6F17ED94" w14:textId="092D46F7" w:rsidR="005B3D43" w:rsidRPr="002F638B" w:rsidRDefault="005B3D43" w:rsidP="005B3D43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All safety-critical and cybersecurity requirements must be explicitly defined, including requirements that address potential hazards, threats, and mitigations.</w:t>
            </w:r>
          </w:p>
        </w:tc>
        <w:tc>
          <w:tcPr>
            <w:tcW w:w="900" w:type="dxa"/>
          </w:tcPr>
          <w:p w14:paraId="04023D3B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4F3BAA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401F6445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79E02C2" w14:textId="0455540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F2</w:t>
            </w:r>
          </w:p>
        </w:tc>
        <w:tc>
          <w:tcPr>
            <w:tcW w:w="7380" w:type="dxa"/>
            <w:shd w:val="clear" w:color="auto" w:fill="auto"/>
          </w:tcPr>
          <w:p w14:paraId="23DC7D55" w14:textId="2B0D9961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Safety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nalysis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Safety analysis must confirm that the requirements adequately address mission-critical risk factors.</w:t>
            </w:r>
          </w:p>
        </w:tc>
        <w:tc>
          <w:tcPr>
            <w:tcW w:w="900" w:type="dxa"/>
          </w:tcPr>
          <w:p w14:paraId="5CC0E9D6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FD7AD4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235EAFA1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732EE1D2" w14:textId="0439D77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89A2335" w14:textId="74625F17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Consistency and Clarity</w:t>
            </w:r>
          </w:p>
        </w:tc>
        <w:tc>
          <w:tcPr>
            <w:tcW w:w="900" w:type="dxa"/>
          </w:tcPr>
          <w:p w14:paraId="7C459413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44E855B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81B4A64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5BA5D07" w14:textId="4422183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G1</w:t>
            </w:r>
          </w:p>
        </w:tc>
        <w:tc>
          <w:tcPr>
            <w:tcW w:w="7380" w:type="dxa"/>
            <w:shd w:val="clear" w:color="auto" w:fill="auto"/>
          </w:tcPr>
          <w:p w14:paraId="698FC1D0" w14:textId="28F71EAB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be clear, consistent, and free of ambiguities or contradictions.</w:t>
            </w:r>
          </w:p>
        </w:tc>
        <w:tc>
          <w:tcPr>
            <w:tcW w:w="900" w:type="dxa"/>
          </w:tcPr>
          <w:p w14:paraId="4B0B347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7E85BE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3E786517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6908B1D" w14:textId="59ED3FF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2357D39" w14:textId="3F9F4693" w:rsidR="005B3D43" w:rsidRPr="002F638B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Conflicts between requirements or ambiguities must be identified and resolved prior to design work.</w:t>
            </w:r>
          </w:p>
        </w:tc>
        <w:tc>
          <w:tcPr>
            <w:tcW w:w="900" w:type="dxa"/>
          </w:tcPr>
          <w:p w14:paraId="0911DB9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D20CD80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ACEFBC7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712C5E3" w14:textId="4A02FC4E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H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63E58FA" w14:textId="24E7A961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Stakeholder Approval</w:t>
            </w:r>
          </w:p>
        </w:tc>
        <w:tc>
          <w:tcPr>
            <w:tcW w:w="900" w:type="dxa"/>
          </w:tcPr>
          <w:p w14:paraId="70E83B8B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84143B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DCEC4BC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9957A2" w14:textId="1D439A1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H1</w:t>
            </w:r>
          </w:p>
        </w:tc>
        <w:tc>
          <w:tcPr>
            <w:tcW w:w="7380" w:type="dxa"/>
            <w:shd w:val="clear" w:color="auto" w:fill="auto"/>
          </w:tcPr>
          <w:p w14:paraId="7AC3B83E" w14:textId="454A85FE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The requirements must reflect input from all relevant stakeholders—program management, systems engineering, safety assurance teams, and end-users—and receive formal approval.</w:t>
            </w:r>
          </w:p>
        </w:tc>
        <w:tc>
          <w:tcPr>
            <w:tcW w:w="900" w:type="dxa"/>
          </w:tcPr>
          <w:p w14:paraId="41800CEC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7C90E0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52AA7A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D3FF125" w14:textId="3E8101A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H2</w:t>
            </w:r>
          </w:p>
        </w:tc>
        <w:tc>
          <w:tcPr>
            <w:tcW w:w="7380" w:type="dxa"/>
            <w:shd w:val="clear" w:color="auto" w:fill="auto"/>
          </w:tcPr>
          <w:p w14:paraId="5912FE58" w14:textId="33D1BFD8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Stakeholders must have reviewed and agreed upon the alignment between the system-level and software-level requirements.</w:t>
            </w:r>
          </w:p>
        </w:tc>
        <w:tc>
          <w:tcPr>
            <w:tcW w:w="900" w:type="dxa"/>
          </w:tcPr>
          <w:p w14:paraId="48B4510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9487C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7108" w:rsidRPr="0067548E" w14:paraId="1836D81B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B50EC37" w14:textId="175EF0EC" w:rsidR="00267108" w:rsidRDefault="00267108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H3</w:t>
            </w:r>
          </w:p>
        </w:tc>
        <w:tc>
          <w:tcPr>
            <w:tcW w:w="7380" w:type="dxa"/>
            <w:shd w:val="clear" w:color="auto" w:fill="auto"/>
          </w:tcPr>
          <w:p w14:paraId="4A82EEF1" w14:textId="785E53F1" w:rsidR="00267108" w:rsidRDefault="00267108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267108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Stakeholders must review and approve the use of AI on the project</w:t>
            </w:r>
            <w: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.</w:t>
            </w:r>
          </w:p>
        </w:tc>
        <w:tc>
          <w:tcPr>
            <w:tcW w:w="900" w:type="dxa"/>
          </w:tcPr>
          <w:p w14:paraId="1C158226" w14:textId="77777777" w:rsidR="00267108" w:rsidRPr="0067548E" w:rsidRDefault="00267108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02EA32E" w14:textId="77777777" w:rsidR="00267108" w:rsidRPr="0067548E" w:rsidRDefault="00267108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C924F96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9D76039" w14:textId="38B75B3D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36936118" w14:textId="2E49871F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Supporting Documentation</w:t>
            </w:r>
          </w:p>
        </w:tc>
        <w:tc>
          <w:tcPr>
            <w:tcW w:w="900" w:type="dxa"/>
          </w:tcPr>
          <w:p w14:paraId="4F00AF4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50532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9EB4ED1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D72C131" w14:textId="636F505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I1</w:t>
            </w:r>
          </w:p>
        </w:tc>
        <w:tc>
          <w:tcPr>
            <w:tcW w:w="7380" w:type="dxa"/>
            <w:shd w:val="clear" w:color="auto" w:fill="auto"/>
          </w:tcPr>
          <w:p w14:paraId="066A28F4" w14:textId="0EFF4E01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Requirements documentation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documentation must be complete, reviewed, and approved. This includes the Software Requirements Specification (SRS), interface definitions, and any supporting analyses or matrices.</w:t>
            </w:r>
          </w:p>
        </w:tc>
        <w:tc>
          <w:tcPr>
            <w:tcW w:w="900" w:type="dxa"/>
          </w:tcPr>
          <w:p w14:paraId="31B1DC4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5D50A4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DE6326E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6D19A91" w14:textId="06053C1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I2</w:t>
            </w:r>
          </w:p>
        </w:tc>
        <w:tc>
          <w:tcPr>
            <w:tcW w:w="7380" w:type="dxa"/>
            <w:shd w:val="clear" w:color="auto" w:fill="auto"/>
          </w:tcPr>
          <w:p w14:paraId="52237D00" w14:textId="4CD19CE5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Supporting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M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aterials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Supporting materials should ensure that requirements are readily accessible and understandable to all relevant teams.</w:t>
            </w:r>
          </w:p>
        </w:tc>
        <w:tc>
          <w:tcPr>
            <w:tcW w:w="900" w:type="dxa"/>
          </w:tcPr>
          <w:p w14:paraId="367F380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9961666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3D80D76B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D0BE067" w14:textId="1B99D6C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J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BAC9C84" w14:textId="30442FA5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Fonts w:asciiTheme="minorHAnsi" w:hAnsiTheme="minorHAnsi" w:cstheme="minorHAnsi"/>
                <w:sz w:val="28"/>
                <w:szCs w:val="28"/>
              </w:rPr>
              <w:t>Requirements Change Control Process</w:t>
            </w:r>
          </w:p>
        </w:tc>
        <w:tc>
          <w:tcPr>
            <w:tcW w:w="900" w:type="dxa"/>
          </w:tcPr>
          <w:p w14:paraId="57FD70A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0D6DA48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569B673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CB24D4C" w14:textId="31A0540F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J1</w:t>
            </w:r>
          </w:p>
        </w:tc>
        <w:tc>
          <w:tcPr>
            <w:tcW w:w="7380" w:type="dxa"/>
            <w:shd w:val="clear" w:color="auto" w:fill="auto"/>
          </w:tcPr>
          <w:p w14:paraId="5F4C6115" w14:textId="722C13F8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Processes and tools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Processes and tools must be in place for managing changes to requirements during subsequent development phases.</w:t>
            </w:r>
          </w:p>
        </w:tc>
        <w:tc>
          <w:tcPr>
            <w:tcW w:w="900" w:type="dxa"/>
          </w:tcPr>
          <w:p w14:paraId="103541DE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62C8FF4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4CD292C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29B2DEA" w14:textId="45F5D08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J2</w:t>
            </w:r>
          </w:p>
        </w:tc>
        <w:tc>
          <w:tcPr>
            <w:tcW w:w="7380" w:type="dxa"/>
            <w:shd w:val="clear" w:color="auto" w:fill="auto"/>
          </w:tcPr>
          <w:p w14:paraId="263D4845" w14:textId="25EA0557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Change control procedures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Change control procedures must address traceability, impact assessments, and mitigation for late-stage requirement modifications.</w:t>
            </w:r>
          </w:p>
        </w:tc>
        <w:tc>
          <w:tcPr>
            <w:tcW w:w="900" w:type="dxa"/>
          </w:tcPr>
          <w:p w14:paraId="180A45E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5D276EC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83FB439" w14:textId="77777777" w:rsidTr="008D313A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1766DAD" w14:textId="1B850024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K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375A37E7" w14:textId="397DFCF3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60B3E">
              <w:rPr>
                <w:rFonts w:asciiTheme="minorHAnsi" w:hAnsiTheme="minorHAnsi" w:cstheme="minorHAnsi"/>
                <w:sz w:val="28"/>
                <w:szCs w:val="28"/>
              </w:rPr>
              <w:t>Resource Assessment</w:t>
            </w:r>
          </w:p>
        </w:tc>
        <w:tc>
          <w:tcPr>
            <w:tcW w:w="900" w:type="dxa"/>
          </w:tcPr>
          <w:p w14:paraId="1B1F64C8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E6A1F4E" w14:textId="006D53D8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C357B03" w14:textId="77777777" w:rsidTr="008D313A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BA41851" w14:textId="7EB7F3B3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K1</w:t>
            </w:r>
          </w:p>
        </w:tc>
        <w:tc>
          <w:tcPr>
            <w:tcW w:w="7380" w:type="dxa"/>
            <w:shd w:val="clear" w:color="auto" w:fill="auto"/>
          </w:tcPr>
          <w:p w14:paraId="01459559" w14:textId="637831FF" w:rsidR="005B3D43" w:rsidRPr="008D313A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Points of Contact:</w:t>
            </w:r>
            <w:r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Identify the </w:t>
            </w:r>
            <w:r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Software</w:t>
            </w:r>
            <w:r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Engineering Point of Contact and the Software Assurance Point of Contact</w:t>
            </w:r>
          </w:p>
        </w:tc>
        <w:tc>
          <w:tcPr>
            <w:tcW w:w="900" w:type="dxa"/>
          </w:tcPr>
          <w:p w14:paraId="657F3A7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5CF2DDD7" w14:textId="7D3628C2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D9381B8" w14:textId="77777777" w:rsidTr="008D313A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E4724C1" w14:textId="152E0186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K2</w:t>
            </w:r>
          </w:p>
        </w:tc>
        <w:tc>
          <w:tcPr>
            <w:tcW w:w="7380" w:type="dxa"/>
            <w:shd w:val="clear" w:color="auto" w:fill="auto"/>
          </w:tcPr>
          <w:p w14:paraId="5A59B815" w14:textId="6C371E5D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Resources:</w:t>
            </w:r>
            <w:r w:rsidRPr="0067548E">
              <w:rPr>
                <w:rStyle w:val="Strong"/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Pr="0067548E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The resources required to develop, test, and deploy the software (e.g., personnel, tools, budget, and infrastructure) must be preliminarily scoped and documented.</w:t>
            </w:r>
          </w:p>
        </w:tc>
        <w:tc>
          <w:tcPr>
            <w:tcW w:w="900" w:type="dxa"/>
          </w:tcPr>
          <w:p w14:paraId="3EF7F1C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902DADF" w14:textId="21C68986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67108" w:rsidRPr="0067548E" w14:paraId="780B0F9F" w14:textId="77777777" w:rsidTr="008D313A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8F6EF4" w14:textId="08C918F3" w:rsidR="00267108" w:rsidRDefault="00267108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K3</w:t>
            </w:r>
          </w:p>
        </w:tc>
        <w:tc>
          <w:tcPr>
            <w:tcW w:w="7380" w:type="dxa"/>
            <w:shd w:val="clear" w:color="auto" w:fill="auto"/>
          </w:tcPr>
          <w:p w14:paraId="7EA05264" w14:textId="1EB8DAC8" w:rsidR="00267108" w:rsidRPr="0067548E" w:rsidRDefault="00267108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 xml:space="preserve">Expertise: </w:t>
            </w:r>
            <w:r w:rsidRPr="00267108">
              <w:rPr>
                <w:rFonts w:asciiTheme="minorHAnsi" w:hAnsiTheme="minorHAnsi" w:cstheme="minorHAnsi"/>
                <w:sz w:val="22"/>
                <w:szCs w:val="22"/>
              </w:rPr>
              <w:t>If using AI, the c</w:t>
            </w:r>
            <w:r w:rsidRPr="00267108">
              <w:rPr>
                <w:rFonts w:asciiTheme="minorHAnsi" w:hAnsiTheme="minorHAnsi" w:cstheme="minorHAnsi"/>
                <w:sz w:val="22"/>
                <w:szCs w:val="22"/>
              </w:rPr>
              <w:t xml:space="preserve">ross-functional teams </w:t>
            </w:r>
            <w:r w:rsidRPr="00267108">
              <w:rPr>
                <w:rFonts w:asciiTheme="minorHAnsi" w:hAnsiTheme="minorHAnsi" w:cstheme="minorHAnsi"/>
                <w:sz w:val="22"/>
                <w:szCs w:val="22"/>
              </w:rPr>
              <w:t xml:space="preserve">have </w:t>
            </w:r>
            <w:proofErr w:type="gramStart"/>
            <w:r w:rsidRPr="00267108">
              <w:rPr>
                <w:rFonts w:asciiTheme="minorHAnsi" w:hAnsiTheme="minorHAnsi" w:cstheme="minorHAnsi"/>
                <w:sz w:val="22"/>
                <w:szCs w:val="22"/>
              </w:rPr>
              <w:t>the</w:t>
            </w:r>
            <w:r w:rsidRPr="00267108">
              <w:rPr>
                <w:rFonts w:asciiTheme="minorHAnsi" w:hAnsiTheme="minorHAnsi" w:cstheme="minorHAnsi"/>
                <w:sz w:val="22"/>
                <w:szCs w:val="22"/>
              </w:rPr>
              <w:t xml:space="preserve"> domain</w:t>
            </w:r>
            <w:proofErr w:type="gramEnd"/>
            <w:r w:rsidRPr="00267108">
              <w:rPr>
                <w:rFonts w:asciiTheme="minorHAnsi" w:hAnsiTheme="minorHAnsi" w:cstheme="minorHAnsi"/>
                <w:sz w:val="22"/>
                <w:szCs w:val="22"/>
              </w:rPr>
              <w:t xml:space="preserve"> expertise, engineering depth, and organizational support to develop and operate AI systems.</w:t>
            </w:r>
          </w:p>
        </w:tc>
        <w:tc>
          <w:tcPr>
            <w:tcW w:w="900" w:type="dxa"/>
          </w:tcPr>
          <w:p w14:paraId="6785B8AB" w14:textId="77777777" w:rsidR="00267108" w:rsidRPr="0067548E" w:rsidRDefault="00267108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00A5928" w14:textId="77777777" w:rsidR="00267108" w:rsidRDefault="00267108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4D7F5E52" w14:textId="77777777" w:rsidTr="003A4A03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E94D67D" w14:textId="3CD7381A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EF54A2F" w14:textId="6462F8C6" w:rsidR="005B3D43" w:rsidRPr="003A4A0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A4A03">
              <w:rPr>
                <w:rFonts w:asciiTheme="minorHAnsi" w:hAnsiTheme="minorHAnsi" w:cstheme="minorHAnsi"/>
                <w:sz w:val="28"/>
                <w:szCs w:val="28"/>
              </w:rPr>
              <w:t>Process Documentation</w:t>
            </w:r>
          </w:p>
        </w:tc>
        <w:tc>
          <w:tcPr>
            <w:tcW w:w="900" w:type="dxa"/>
          </w:tcPr>
          <w:p w14:paraId="332BCDF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2890486" w14:textId="5896A009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407B943" w14:textId="77777777" w:rsidTr="00F04E61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FC22322" w14:textId="59B1963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L1</w:t>
            </w:r>
          </w:p>
        </w:tc>
        <w:tc>
          <w:tcPr>
            <w:tcW w:w="7380" w:type="dxa"/>
            <w:shd w:val="clear" w:color="auto" w:fill="auto"/>
          </w:tcPr>
          <w:p w14:paraId="65CAAC09" w14:textId="6529DA39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Process Documentation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  <w:t>: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 The key process documents are at a preliminary stage of completion.</w:t>
            </w:r>
          </w:p>
        </w:tc>
        <w:tc>
          <w:tcPr>
            <w:tcW w:w="900" w:type="dxa"/>
          </w:tcPr>
          <w:p w14:paraId="2B36C98F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FDF4930" w14:textId="2586689D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71E5FE5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64327B7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957525F" w14:textId="0D167F49" w:rsidR="005B3D43" w:rsidRPr="00C43B8D" w:rsidRDefault="005B3D43" w:rsidP="005B3D43">
            <w:pPr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="Arial" w:hAnsi="Arial" w:cs="Arial"/>
                <w:b w:val="0"/>
                <w:bCs w:val="0"/>
                <w:color w:val="222222"/>
                <w:sz w:val="18"/>
                <w:szCs w:val="18"/>
              </w:rPr>
            </w:pPr>
            <w:r w:rsidRPr="003A4A03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Initial Software Classification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 - </w:t>
            </w:r>
            <w:r>
              <w:rPr>
                <w:rFonts w:ascii="Arial" w:hAnsi="Arial" w:cs="Arial"/>
                <w:color w:val="222222"/>
                <w:sz w:val="18"/>
                <w:szCs w:val="18"/>
              </w:rPr>
              <w:t>The correct software classifications have been defined.</w:t>
            </w:r>
          </w:p>
        </w:tc>
        <w:tc>
          <w:tcPr>
            <w:tcW w:w="900" w:type="dxa"/>
          </w:tcPr>
          <w:p w14:paraId="25FFFDE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BB3B7C" w14:textId="306825BA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B3D43" w:rsidRPr="003A4A03" w14:paraId="0F12992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6CE5803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35131187" w14:textId="6A0CE090" w:rsidR="005B3D43" w:rsidRPr="003A4A0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3A4A03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Safety Critical Assessments</w:t>
            </w:r>
          </w:p>
        </w:tc>
        <w:tc>
          <w:tcPr>
            <w:tcW w:w="900" w:type="dxa"/>
          </w:tcPr>
          <w:p w14:paraId="379448D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EBBA0BF" w14:textId="267C307B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B3D43" w:rsidRPr="003A4A03" w14:paraId="1930DAC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7AE1D6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DA9BDC5" w14:textId="2EB46F47" w:rsidR="005B3D43" w:rsidRPr="003A4A0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Preliminary Hazard Analysis:</w:t>
            </w:r>
            <w:r>
              <w:rPr>
                <w:rStyle w:val="Strong"/>
                <w:rFonts w:asciiTheme="minorHAnsi" w:hAnsiTheme="minorHAnsi" w:cstheme="minorHAnsi"/>
                <w:b w:val="0"/>
                <w:color w:val="1F497D" w:themeColor="text2"/>
                <w:sz w:val="22"/>
                <w:szCs w:val="22"/>
              </w:rPr>
              <w:t xml:space="preserve"> </w:t>
            </w:r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has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been performed and is available </w:t>
            </w:r>
          </w:p>
        </w:tc>
        <w:tc>
          <w:tcPr>
            <w:tcW w:w="900" w:type="dxa"/>
          </w:tcPr>
          <w:p w14:paraId="73E21CDC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47A0C26" w14:textId="055CA558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B3D43" w:rsidRPr="003A4A03" w14:paraId="28D56BA5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785A409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CF2B414" w14:textId="31877FAE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Traceability between software requirements and hazards is complete.</w:t>
            </w:r>
          </w:p>
        </w:tc>
        <w:tc>
          <w:tcPr>
            <w:tcW w:w="900" w:type="dxa"/>
          </w:tcPr>
          <w:p w14:paraId="15F32FB2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D797DA2" w14:textId="4E3FDF75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6446D04A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BE1078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32EB3A29" w14:textId="363A1645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hazards are clearly defined.</w:t>
            </w:r>
          </w:p>
        </w:tc>
        <w:tc>
          <w:tcPr>
            <w:tcW w:w="900" w:type="dxa"/>
          </w:tcPr>
          <w:p w14:paraId="052308A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C0F5BF0" w14:textId="036C7814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0A9DFBC8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75D9D3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64D85E" w14:textId="6D7529A8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Hazard controls are defined.</w:t>
            </w:r>
          </w:p>
        </w:tc>
        <w:tc>
          <w:tcPr>
            <w:tcW w:w="900" w:type="dxa"/>
          </w:tcPr>
          <w:p w14:paraId="70CD4704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E2A5F7D" w14:textId="7347524E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7C32A75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F3C17CF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F6A2BCE" w14:textId="42CC1502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Hazard verifications are defined.</w:t>
            </w:r>
          </w:p>
        </w:tc>
        <w:tc>
          <w:tcPr>
            <w:tcW w:w="900" w:type="dxa"/>
          </w:tcPr>
          <w:p w14:paraId="771F3BE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448E981" w14:textId="122D7FA3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1E3AD3B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E580A7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295481F" w14:textId="2A4EB4AF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All software requirements that trace to a hazard analysis are to be verified by test</w:t>
            </w:r>
            <w:r>
              <w:rPr>
                <w:rStyle w:val="Strong"/>
                <w:rFonts w:ascii="Arial" w:hAnsi="Arial" w:cs="Arial"/>
                <w:color w:val="222222"/>
                <w:sz w:val="18"/>
                <w:szCs w:val="18"/>
              </w:rPr>
              <w:t>.</w:t>
            </w:r>
          </w:p>
        </w:tc>
        <w:tc>
          <w:tcPr>
            <w:tcW w:w="900" w:type="dxa"/>
          </w:tcPr>
          <w:p w14:paraId="63FCBA81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718BE0C5" w14:textId="76864915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438660ED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38D45B9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B8BC1A" w14:textId="0CE9F2D1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NASA-STD-8739.8 mapping </w:t>
            </w:r>
            <w:proofErr w:type="gramStart"/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matrix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:</w:t>
            </w:r>
            <w:proofErr w:type="gramEnd"/>
            <w:r>
              <w:rPr>
                <w:rStyle w:val="Strong"/>
                <w:rFonts w:asciiTheme="minorHAnsi" w:hAnsiTheme="minorHAnsi" w:cstheme="minorHAnsi"/>
                <w:b w:val="0"/>
                <w:color w:val="1F497D" w:themeColor="text2"/>
                <w:sz w:val="22"/>
                <w:szCs w:val="22"/>
              </w:rPr>
              <w:t xml:space="preserve">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is completed and available</w:t>
            </w:r>
          </w:p>
        </w:tc>
        <w:tc>
          <w:tcPr>
            <w:tcW w:w="900" w:type="dxa"/>
          </w:tcPr>
          <w:p w14:paraId="0314E886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428FD33" w14:textId="18AEA5AA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B3D43" w:rsidRPr="003A4A03" w14:paraId="4456786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318B42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5C2D90F" w14:textId="46D28266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NPR 7150.2 mapping matrix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: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is completed and available</w:t>
            </w:r>
          </w:p>
        </w:tc>
        <w:tc>
          <w:tcPr>
            <w:tcW w:w="900" w:type="dxa"/>
          </w:tcPr>
          <w:p w14:paraId="7F0DFF72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70DB7F1" w14:textId="7F16281F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5B3D43" w:rsidRPr="003A4A03" w14:paraId="3865256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BAA891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1859C5BF" w14:textId="703BE3DD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Lessons Learned from previous missions: </w:t>
            </w:r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review completed  and documented</w:t>
            </w:r>
          </w:p>
        </w:tc>
        <w:tc>
          <w:tcPr>
            <w:tcW w:w="900" w:type="dxa"/>
          </w:tcPr>
          <w:p w14:paraId="4703DF11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7A916F3B" w14:textId="100E246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2588F67B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23465DD" w14:textId="793D8C9A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L2</w:t>
            </w:r>
          </w:p>
        </w:tc>
        <w:tc>
          <w:tcPr>
            <w:tcW w:w="7380" w:type="dxa"/>
            <w:shd w:val="clear" w:color="auto" w:fill="auto"/>
          </w:tcPr>
          <w:p w14:paraId="4F3484A2" w14:textId="65F2D186" w:rsidR="005B3D43" w:rsidRDefault="005B3D43" w:rsidP="005B3D43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Quality S</w:t>
            </w:r>
            <w:r w:rsidRPr="00C43B8D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oftware 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R</w:t>
            </w:r>
            <w:r w:rsidRPr="00C43B8D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equirements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: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have been established.</w:t>
            </w:r>
          </w:p>
        </w:tc>
        <w:tc>
          <w:tcPr>
            <w:tcW w:w="900" w:type="dxa"/>
          </w:tcPr>
          <w:p w14:paraId="2CD12148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F6863E" w14:textId="7777777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3FB0126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0D09EB6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E658069" w14:textId="69339E4C" w:rsidR="005B3D43" w:rsidRPr="00C43B8D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 xml:space="preserve">Transparent allocation and decomposition of requirements exist between the hardware, software, and operational </w:t>
            </w:r>
            <w:proofErr w:type="gramStart"/>
            <w:r>
              <w:rPr>
                <w:rFonts w:ascii="Arial" w:hAnsi="Arial" w:cs="Arial"/>
                <w:color w:val="222222"/>
                <w:sz w:val="18"/>
                <w:szCs w:val="18"/>
              </w:rPr>
              <w:t>concepts..</w:t>
            </w:r>
            <w:proofErr w:type="gramEnd"/>
          </w:p>
        </w:tc>
        <w:tc>
          <w:tcPr>
            <w:tcW w:w="900" w:type="dxa"/>
          </w:tcPr>
          <w:p w14:paraId="46FC233F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1E0FF54" w14:textId="09972FB4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6E111B4F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9BBC0B3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2DC66B9" w14:textId="7C4CA817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Software interfaces with external entities and between major internal elements are defined, including system security expectations.</w:t>
            </w:r>
          </w:p>
        </w:tc>
        <w:tc>
          <w:tcPr>
            <w:tcW w:w="900" w:type="dxa"/>
          </w:tcPr>
          <w:p w14:paraId="1C5D9CED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E5A0225" w14:textId="080DCD48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4BB3BE0F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73F40D2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0A6A577" w14:textId="23D97C6F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requirements address and include software and fault management requirements and cybersecurity requirements, based on the project protection plan.</w:t>
            </w:r>
          </w:p>
        </w:tc>
        <w:tc>
          <w:tcPr>
            <w:tcW w:w="900" w:type="dxa"/>
          </w:tcPr>
          <w:p w14:paraId="14266C4C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1155D94" w14:textId="1489022D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4CF494E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C4A855D" w14:textId="21B98454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L3</w:t>
            </w:r>
          </w:p>
        </w:tc>
        <w:tc>
          <w:tcPr>
            <w:tcW w:w="7380" w:type="dxa"/>
            <w:shd w:val="clear" w:color="auto" w:fill="auto"/>
          </w:tcPr>
          <w:p w14:paraId="21EAFE9A" w14:textId="1AFF7949" w:rsidR="005B3D43" w:rsidRPr="00816EFF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Key Plans: </w:t>
            </w:r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available for review</w:t>
            </w:r>
          </w:p>
        </w:tc>
        <w:tc>
          <w:tcPr>
            <w:tcW w:w="900" w:type="dxa"/>
          </w:tcPr>
          <w:p w14:paraId="4F362E2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C95E163" w14:textId="6725229B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50213D65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1327EDE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939D9FF" w14:textId="1A184AB3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Development Plan</w:t>
            </w:r>
          </w:p>
        </w:tc>
        <w:tc>
          <w:tcPr>
            <w:tcW w:w="900" w:type="dxa"/>
          </w:tcPr>
          <w:p w14:paraId="3B6CF33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DBA5379" w14:textId="16AD7F3C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33D5997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918A935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5220350A" w14:textId="5B475B48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Assurance and Software Safety Plan</w:t>
            </w:r>
          </w:p>
        </w:tc>
        <w:tc>
          <w:tcPr>
            <w:tcW w:w="900" w:type="dxa"/>
          </w:tcPr>
          <w:p w14:paraId="389F91DB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CAB5480" w14:textId="18F6DBFE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1720D091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6DEDAC1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1E7AEB11" w14:textId="2E6C7B6E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Cost Estimate</w:t>
            </w:r>
          </w:p>
        </w:tc>
        <w:tc>
          <w:tcPr>
            <w:tcW w:w="900" w:type="dxa"/>
          </w:tcPr>
          <w:p w14:paraId="6C98B38E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392D3A42" w14:textId="516265C8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663EA9CA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ED4C883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41D3077" w14:textId="23E2B8F6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IV&amp;V Plan (if needed)</w:t>
            </w:r>
          </w:p>
        </w:tc>
        <w:tc>
          <w:tcPr>
            <w:tcW w:w="900" w:type="dxa"/>
          </w:tcPr>
          <w:p w14:paraId="1ED92E3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CCE6D2A" w14:textId="46E78093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4B12696B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A6FEC5A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2CAF5C4" w14:textId="3A905470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Software Schedules </w:t>
            </w:r>
          </w:p>
        </w:tc>
        <w:tc>
          <w:tcPr>
            <w:tcW w:w="900" w:type="dxa"/>
          </w:tcPr>
          <w:p w14:paraId="3F43151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B8D696E" w14:textId="3A3C55DA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1A0D71" w14:paraId="35CB1EC6" w14:textId="77777777" w:rsidTr="007503A6">
        <w:trPr>
          <w:trHeight w:val="100"/>
        </w:trPr>
        <w:tc>
          <w:tcPr>
            <w:tcW w:w="14175" w:type="dxa"/>
          </w:tcPr>
          <w:p w14:paraId="5D4B88C7" w14:textId="77777777" w:rsidR="001A0D71" w:rsidRDefault="001A0D71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266F4DA8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46971" w14:textId="77777777" w:rsidR="001727FC" w:rsidRDefault="001727FC" w:rsidP="00484A7B">
      <w:r>
        <w:separator/>
      </w:r>
    </w:p>
  </w:endnote>
  <w:endnote w:type="continuationSeparator" w:id="0">
    <w:p w14:paraId="752E3D00" w14:textId="77777777" w:rsidR="001727FC" w:rsidRDefault="001727FC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A4B1E" w14:textId="464DD813" w:rsidR="008F41EA" w:rsidRDefault="008F41EA">
    <w:pPr>
      <w:pStyle w:val="Footer"/>
    </w:pPr>
    <w:r>
      <w:t>PAT-</w:t>
    </w:r>
    <w:r w:rsidR="00B935DF">
      <w:t>0</w:t>
    </w:r>
    <w:r w:rsidR="002F79F7">
      <w:t>6</w:t>
    </w:r>
    <w:r w:rsidR="00814965">
      <w:t>7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5AC93" w14:textId="77777777" w:rsidR="001727FC" w:rsidRDefault="001727FC" w:rsidP="00484A7B">
      <w:r>
        <w:separator/>
      </w:r>
    </w:p>
  </w:footnote>
  <w:footnote w:type="continuationSeparator" w:id="0">
    <w:p w14:paraId="00B90537" w14:textId="77777777" w:rsidR="001727FC" w:rsidRDefault="001727FC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90EFD67" w14:textId="3D2F11A5" w:rsidR="00814965" w:rsidRPr="00814965" w:rsidRDefault="00814965" w:rsidP="00814965">
          <w:pPr>
            <w:jc w:val="center"/>
            <w:rPr>
              <w:sz w:val="28"/>
              <w:szCs w:val="28"/>
            </w:rPr>
          </w:pPr>
          <w:r w:rsidRPr="00814965">
            <w:rPr>
              <w:sz w:val="28"/>
              <w:szCs w:val="28"/>
            </w:rPr>
            <w:t>SRR - Software Systems Requirements Milestone Review</w:t>
          </w:r>
          <w:r w:rsidR="00BF4145">
            <w:rPr>
              <w:sz w:val="28"/>
              <w:szCs w:val="28"/>
            </w:rPr>
            <w:t xml:space="preserve"> Checklist</w:t>
          </w:r>
        </w:p>
        <w:p w14:paraId="56D1D13F" w14:textId="3D3F1B81" w:rsidR="009171CE" w:rsidRPr="00DC71F8" w:rsidRDefault="009171CE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4901D8FB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2F79F7">
            <w:rPr>
              <w:b/>
              <w:sz w:val="18"/>
            </w:rPr>
            <w:t>6</w:t>
          </w:r>
          <w:r w:rsidR="00814965">
            <w:rPr>
              <w:b/>
              <w:sz w:val="18"/>
            </w:rPr>
            <w:t>7</w:t>
          </w:r>
          <w:r w:rsidR="00346173">
            <w:rPr>
              <w:b/>
              <w:sz w:val="18"/>
            </w:rPr>
            <w:t xml:space="preserve"> – </w:t>
          </w:r>
          <w:r w:rsidR="00B935DF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</w:t>
          </w:r>
          <w:r w:rsidR="008D77E4">
            <w:rPr>
              <w:b/>
              <w:sz w:val="18"/>
            </w:rPr>
            <w:t>25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8177E52"/>
    <w:multiLevelType w:val="hybridMultilevel"/>
    <w:tmpl w:val="5C06D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E981F08"/>
    <w:multiLevelType w:val="multilevel"/>
    <w:tmpl w:val="59128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F564286"/>
    <w:multiLevelType w:val="multilevel"/>
    <w:tmpl w:val="B96AC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39" w15:restartNumberingAfterBreak="0">
    <w:nsid w:val="58CD01ED"/>
    <w:multiLevelType w:val="multilevel"/>
    <w:tmpl w:val="0DC6D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2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F1E17E6"/>
    <w:multiLevelType w:val="multilevel"/>
    <w:tmpl w:val="2C6ED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57B4447"/>
    <w:multiLevelType w:val="multilevel"/>
    <w:tmpl w:val="148CB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9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2"/>
  </w:num>
  <w:num w:numId="2" w16cid:durableId="1815678472">
    <w:abstractNumId w:val="7"/>
  </w:num>
  <w:num w:numId="3" w16cid:durableId="1768379563">
    <w:abstractNumId w:val="4"/>
  </w:num>
  <w:num w:numId="4" w16cid:durableId="1217274883">
    <w:abstractNumId w:val="46"/>
  </w:num>
  <w:num w:numId="5" w16cid:durableId="2088263025">
    <w:abstractNumId w:val="51"/>
  </w:num>
  <w:num w:numId="6" w16cid:durableId="2040163541">
    <w:abstractNumId w:val="3"/>
  </w:num>
  <w:num w:numId="7" w16cid:durableId="225075419">
    <w:abstractNumId w:val="13"/>
  </w:num>
  <w:num w:numId="8" w16cid:durableId="451559460">
    <w:abstractNumId w:val="0"/>
  </w:num>
  <w:num w:numId="9" w16cid:durableId="604113106">
    <w:abstractNumId w:val="34"/>
  </w:num>
  <w:num w:numId="10" w16cid:durableId="694038980">
    <w:abstractNumId w:val="63"/>
  </w:num>
  <w:num w:numId="11" w16cid:durableId="1671179282">
    <w:abstractNumId w:val="9"/>
  </w:num>
  <w:num w:numId="12" w16cid:durableId="1001155804">
    <w:abstractNumId w:val="2"/>
  </w:num>
  <w:num w:numId="13" w16cid:durableId="1793744170">
    <w:abstractNumId w:val="35"/>
  </w:num>
  <w:num w:numId="14" w16cid:durableId="1206717216">
    <w:abstractNumId w:val="24"/>
  </w:num>
  <w:num w:numId="15" w16cid:durableId="1444183930">
    <w:abstractNumId w:val="52"/>
  </w:num>
  <w:num w:numId="16" w16cid:durableId="408623733">
    <w:abstractNumId w:val="54"/>
  </w:num>
  <w:num w:numId="17" w16cid:durableId="510722702">
    <w:abstractNumId w:val="14"/>
  </w:num>
  <w:num w:numId="18" w16cid:durableId="1292664582">
    <w:abstractNumId w:val="31"/>
  </w:num>
  <w:num w:numId="19" w16cid:durableId="747339281">
    <w:abstractNumId w:val="16"/>
  </w:num>
  <w:num w:numId="20" w16cid:durableId="1768572106">
    <w:abstractNumId w:val="20"/>
  </w:num>
  <w:num w:numId="21" w16cid:durableId="1627077295">
    <w:abstractNumId w:val="27"/>
  </w:num>
  <w:num w:numId="22" w16cid:durableId="169219462">
    <w:abstractNumId w:val="28"/>
  </w:num>
  <w:num w:numId="23" w16cid:durableId="668217880">
    <w:abstractNumId w:val="37"/>
  </w:num>
  <w:num w:numId="24" w16cid:durableId="1041588575">
    <w:abstractNumId w:val="62"/>
  </w:num>
  <w:num w:numId="25" w16cid:durableId="1035959805">
    <w:abstractNumId w:val="38"/>
  </w:num>
  <w:num w:numId="26" w16cid:durableId="693658012">
    <w:abstractNumId w:val="50"/>
  </w:num>
  <w:num w:numId="27" w16cid:durableId="1358390874">
    <w:abstractNumId w:val="36"/>
  </w:num>
  <w:num w:numId="28" w16cid:durableId="946887868">
    <w:abstractNumId w:val="43"/>
  </w:num>
  <w:num w:numId="29" w16cid:durableId="473370111">
    <w:abstractNumId w:val="42"/>
  </w:num>
  <w:num w:numId="30" w16cid:durableId="267199589">
    <w:abstractNumId w:val="41"/>
  </w:num>
  <w:num w:numId="31" w16cid:durableId="950631081">
    <w:abstractNumId w:val="29"/>
  </w:num>
  <w:num w:numId="32" w16cid:durableId="877739440">
    <w:abstractNumId w:val="47"/>
  </w:num>
  <w:num w:numId="33" w16cid:durableId="445734647">
    <w:abstractNumId w:val="49"/>
  </w:num>
  <w:num w:numId="34" w16cid:durableId="723411917">
    <w:abstractNumId w:val="1"/>
  </w:num>
  <w:num w:numId="35" w16cid:durableId="1192186677">
    <w:abstractNumId w:val="5"/>
  </w:num>
  <w:num w:numId="36" w16cid:durableId="1924100256">
    <w:abstractNumId w:val="19"/>
  </w:num>
  <w:num w:numId="37" w16cid:durableId="1637879707">
    <w:abstractNumId w:val="11"/>
  </w:num>
  <w:num w:numId="38" w16cid:durableId="1128669968">
    <w:abstractNumId w:val="17"/>
  </w:num>
  <w:num w:numId="39" w16cid:durableId="1187214471">
    <w:abstractNumId w:val="8"/>
  </w:num>
  <w:num w:numId="40" w16cid:durableId="1352026813">
    <w:abstractNumId w:val="15"/>
  </w:num>
  <w:num w:numId="41" w16cid:durableId="621765987">
    <w:abstractNumId w:val="60"/>
  </w:num>
  <w:num w:numId="42" w16cid:durableId="730543222">
    <w:abstractNumId w:val="56"/>
  </w:num>
  <w:num w:numId="43" w16cid:durableId="1678265452">
    <w:abstractNumId w:val="30"/>
  </w:num>
  <w:num w:numId="44" w16cid:durableId="517426180">
    <w:abstractNumId w:val="48"/>
  </w:num>
  <w:num w:numId="45" w16cid:durableId="1106458635">
    <w:abstractNumId w:val="23"/>
  </w:num>
  <w:num w:numId="46" w16cid:durableId="1871332209">
    <w:abstractNumId w:val="25"/>
  </w:num>
  <w:num w:numId="47" w16cid:durableId="1829444186">
    <w:abstractNumId w:val="18"/>
  </w:num>
  <w:num w:numId="48" w16cid:durableId="566646447">
    <w:abstractNumId w:val="32"/>
  </w:num>
  <w:num w:numId="49" w16cid:durableId="246423141">
    <w:abstractNumId w:val="33"/>
  </w:num>
  <w:num w:numId="50" w16cid:durableId="1717656499">
    <w:abstractNumId w:val="44"/>
  </w:num>
  <w:num w:numId="51" w16cid:durableId="1163357242">
    <w:abstractNumId w:val="40"/>
  </w:num>
  <w:num w:numId="52" w16cid:durableId="1223903165">
    <w:abstractNumId w:val="53"/>
  </w:num>
  <w:num w:numId="53" w16cid:durableId="1083187857">
    <w:abstractNumId w:val="22"/>
  </w:num>
  <w:num w:numId="54" w16cid:durableId="1499227068">
    <w:abstractNumId w:val="45"/>
  </w:num>
  <w:num w:numId="55" w16cid:durableId="1998141839">
    <w:abstractNumId w:val="57"/>
  </w:num>
  <w:num w:numId="56" w16cid:durableId="1522091739">
    <w:abstractNumId w:val="59"/>
  </w:num>
  <w:num w:numId="57" w16cid:durableId="20666555">
    <w:abstractNumId w:val="26"/>
  </w:num>
  <w:num w:numId="58" w16cid:durableId="841776526">
    <w:abstractNumId w:val="61"/>
  </w:num>
  <w:num w:numId="59" w16cid:durableId="97452315">
    <w:abstractNumId w:val="6"/>
  </w:num>
  <w:num w:numId="60" w16cid:durableId="1815835224">
    <w:abstractNumId w:val="10"/>
  </w:num>
  <w:num w:numId="61" w16cid:durableId="153881940">
    <w:abstractNumId w:val="39"/>
  </w:num>
  <w:num w:numId="62" w16cid:durableId="1341273578">
    <w:abstractNumId w:val="21"/>
  </w:num>
  <w:num w:numId="63" w16cid:durableId="1701856407">
    <w:abstractNumId w:val="55"/>
  </w:num>
  <w:num w:numId="64" w16cid:durableId="1760715600">
    <w:abstractNumId w:val="5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727FC"/>
    <w:rsid w:val="001740E7"/>
    <w:rsid w:val="00191A67"/>
    <w:rsid w:val="001A0D71"/>
    <w:rsid w:val="001B6A78"/>
    <w:rsid w:val="001D48B0"/>
    <w:rsid w:val="001E4FF1"/>
    <w:rsid w:val="001E6225"/>
    <w:rsid w:val="001E6497"/>
    <w:rsid w:val="00203FB5"/>
    <w:rsid w:val="002068E6"/>
    <w:rsid w:val="00211E8C"/>
    <w:rsid w:val="00232F4D"/>
    <w:rsid w:val="002334F4"/>
    <w:rsid w:val="00234B30"/>
    <w:rsid w:val="00245895"/>
    <w:rsid w:val="00246E14"/>
    <w:rsid w:val="0025498C"/>
    <w:rsid w:val="00267108"/>
    <w:rsid w:val="00271D45"/>
    <w:rsid w:val="002765BE"/>
    <w:rsid w:val="00285216"/>
    <w:rsid w:val="00292231"/>
    <w:rsid w:val="002B03B4"/>
    <w:rsid w:val="002C0860"/>
    <w:rsid w:val="002D1B7A"/>
    <w:rsid w:val="002F2AB4"/>
    <w:rsid w:val="002F638B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87D60"/>
    <w:rsid w:val="003947F1"/>
    <w:rsid w:val="0039577C"/>
    <w:rsid w:val="003A34A1"/>
    <w:rsid w:val="003A4A03"/>
    <w:rsid w:val="003A6881"/>
    <w:rsid w:val="003B371D"/>
    <w:rsid w:val="003D6C13"/>
    <w:rsid w:val="003E6792"/>
    <w:rsid w:val="003E7260"/>
    <w:rsid w:val="00411CBD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5A8"/>
    <w:rsid w:val="004C7CA6"/>
    <w:rsid w:val="004E1051"/>
    <w:rsid w:val="004E7D6B"/>
    <w:rsid w:val="004F5762"/>
    <w:rsid w:val="00507063"/>
    <w:rsid w:val="005077AD"/>
    <w:rsid w:val="00514675"/>
    <w:rsid w:val="005163AD"/>
    <w:rsid w:val="005537EA"/>
    <w:rsid w:val="005574C6"/>
    <w:rsid w:val="00564DA7"/>
    <w:rsid w:val="00574431"/>
    <w:rsid w:val="005864DE"/>
    <w:rsid w:val="005A16A9"/>
    <w:rsid w:val="005B3D43"/>
    <w:rsid w:val="005B69C8"/>
    <w:rsid w:val="005D0044"/>
    <w:rsid w:val="005D1B93"/>
    <w:rsid w:val="005E3256"/>
    <w:rsid w:val="005F29FA"/>
    <w:rsid w:val="005F6085"/>
    <w:rsid w:val="006016FE"/>
    <w:rsid w:val="00616778"/>
    <w:rsid w:val="00625833"/>
    <w:rsid w:val="006415ED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C0B6A"/>
    <w:rsid w:val="006C164A"/>
    <w:rsid w:val="006E5976"/>
    <w:rsid w:val="006F0156"/>
    <w:rsid w:val="006F1731"/>
    <w:rsid w:val="006F1FCA"/>
    <w:rsid w:val="00707895"/>
    <w:rsid w:val="00713CAC"/>
    <w:rsid w:val="0072624F"/>
    <w:rsid w:val="0074502E"/>
    <w:rsid w:val="007503A6"/>
    <w:rsid w:val="007508C2"/>
    <w:rsid w:val="00750C0F"/>
    <w:rsid w:val="00762FAF"/>
    <w:rsid w:val="0077037E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324B"/>
    <w:rsid w:val="00806958"/>
    <w:rsid w:val="0081422E"/>
    <w:rsid w:val="00814965"/>
    <w:rsid w:val="00816EFF"/>
    <w:rsid w:val="00820FD4"/>
    <w:rsid w:val="00844C4A"/>
    <w:rsid w:val="00853969"/>
    <w:rsid w:val="008870FC"/>
    <w:rsid w:val="008920FB"/>
    <w:rsid w:val="00892E10"/>
    <w:rsid w:val="008A09B9"/>
    <w:rsid w:val="008A50FF"/>
    <w:rsid w:val="008B1979"/>
    <w:rsid w:val="008B7F54"/>
    <w:rsid w:val="008C05EF"/>
    <w:rsid w:val="008C1A49"/>
    <w:rsid w:val="008C49C7"/>
    <w:rsid w:val="008D313A"/>
    <w:rsid w:val="008D77E4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65852"/>
    <w:rsid w:val="00B75973"/>
    <w:rsid w:val="00B81F18"/>
    <w:rsid w:val="00B92E93"/>
    <w:rsid w:val="00B935DF"/>
    <w:rsid w:val="00B945A0"/>
    <w:rsid w:val="00BA408D"/>
    <w:rsid w:val="00BC6770"/>
    <w:rsid w:val="00BD3085"/>
    <w:rsid w:val="00BD757C"/>
    <w:rsid w:val="00BE1EB5"/>
    <w:rsid w:val="00BE507C"/>
    <w:rsid w:val="00BF4145"/>
    <w:rsid w:val="00C11D72"/>
    <w:rsid w:val="00C13CC7"/>
    <w:rsid w:val="00C154F6"/>
    <w:rsid w:val="00C24F37"/>
    <w:rsid w:val="00C30DA1"/>
    <w:rsid w:val="00C315B3"/>
    <w:rsid w:val="00C42FA3"/>
    <w:rsid w:val="00C43B8D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F1675"/>
    <w:rsid w:val="00E039F4"/>
    <w:rsid w:val="00E12E0D"/>
    <w:rsid w:val="00E168FF"/>
    <w:rsid w:val="00E30BCF"/>
    <w:rsid w:val="00E32AA5"/>
    <w:rsid w:val="00E50B08"/>
    <w:rsid w:val="00E51CAF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7107E"/>
    <w:rsid w:val="00F76D08"/>
    <w:rsid w:val="00F85784"/>
    <w:rsid w:val="00F960B3"/>
    <w:rsid w:val="00FA75E5"/>
    <w:rsid w:val="00FB4ED6"/>
    <w:rsid w:val="00FB6DA3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A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87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5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6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6978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Crumbley, Robert T. (MSFC-GD000)</cp:lastModifiedBy>
  <cp:revision>29</cp:revision>
  <dcterms:created xsi:type="dcterms:W3CDTF">2024-01-17T23:37:00Z</dcterms:created>
  <dcterms:modified xsi:type="dcterms:W3CDTF">2026-04-30T14:53:00Z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